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userguide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1. Overview</w:t>
      </w:r>
    </w:p>
    <w:p>
      <w:r>
        <w:br/>
      </w:r>
    </w:p>
    <w:p>
      <w:r>
        <w:t xml:space="preserve"> is a SaaS ("software as a service") designed to simplify the process of creating and maintaining technical manuals, user guides and other structured documentation.</w:t>
      </w:r>
    </w:p>
    <w:p>
      <w:r>
        <w:t xml:space="preserve">Within our system, we call these documents 'tomes'.</w:t>
      </w:r>
    </w:p>
    <w:p>
      <w:r>
        <w:t xml:space="preserve">Unlike traditional content management systems, data in a tome is structured in sections, which can be nested to any number of levels, rather than pages.</w:t>
      </w:r>
    </w:p>
    <w:p>
      <w:r>
        <w:t xml:space="preserve">But the real power of </w:t>
      </w:r>
      <w:r>
        <w:t xml:space="preserve"> is the way it lets you get users from a problem to a solution in a single click.</w:t>
      </w:r>
    </w:p>
    <w:p>
      <w:r>
        <w:t xml:space="preserve">For web-based control panels and interfaces, we provide a simple way to embed popup help to just the right section of your user documentation within the page where a user is working.</w:t>
      </w:r>
    </w:p>
    <w:p>
      <w:r>
        <w:t xml:space="preserve">For physical products such as machinery, we provide a simple way to generate QR codes that will pull up the specific section of your user documentation on a mobile phone or tablet when you point a camera at them.</w:t>
      </w:r>
    </w:p>
    <w:p>
      <w:r>
        <w:t xml:space="preserve">Unlike PDF or Word documents, </w:t>
      </w:r>
      <w:r>
        <w:t xml:space="preserve"> is responsive, and will reformat to different sized screens. It is far easier to edit and publish small changes, and to let multiple authors work on different sections at the same time.</w:t>
      </w:r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